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Проектное управление в условиях цифровизации экономики / Project management in digital economy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3B0C90" w:rsidR="00A77598" w:rsidRPr="001730AC" w:rsidRDefault="001730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1E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EC4">
              <w:rPr>
                <w:rFonts w:ascii="Times New Roman" w:hAnsi="Times New Roman" w:cs="Times New Roman"/>
                <w:sz w:val="20"/>
                <w:szCs w:val="20"/>
              </w:rPr>
              <w:t>к.э.н, Титова Александра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433DFE" w:rsidR="004475DA" w:rsidRPr="001730AC" w:rsidRDefault="001730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89B608" w14:textId="151F571E" w:rsidR="00871E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847389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_Toc210847389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3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78190DAC" w14:textId="27F5C719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0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_Toc210847390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3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742E653D" w14:textId="7AC40361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1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_Toc210847391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3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32EEB957" w14:textId="6C3D6A7B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2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_Toc210847392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4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0B4912E7" w14:textId="1512B1BD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3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_Toc210847393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6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0D66E8A9" w14:textId="73A97D71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4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_Toc210847394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6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3FF84C79" w14:textId="65BA0C9D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5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_Toc210847395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7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339A96D3" w14:textId="5CACEADB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6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_Toc210847396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7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4C98E076" w14:textId="0CCB11F9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7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_Toc210847397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8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1FE7F778" w14:textId="2875E574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8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_Toc210847398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9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210D7FF3" w14:textId="2384B1CE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399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_Toc210847399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10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1DF26073" w14:textId="6258BF0D" w:rsidR="00871EC4" w:rsidRDefault="00AC6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00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_Toc210847400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12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766AE714" w14:textId="6B1C5F15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01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_Toc210847401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12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7E2FD928" w14:textId="3670314C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02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_Toc210847402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12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0CAACD25" w14:textId="7F897167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03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_Toc210847403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12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0F8CB06D" w14:textId="0AB5D7BB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04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_Toc210847404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12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235910FA" w14:textId="7962A2DC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05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_Toc210847405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12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2AED1652" w14:textId="33A1A5A6" w:rsidR="00871EC4" w:rsidRDefault="00AC6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06" w:history="1">
            <w:r w:rsidR="00871EC4" w:rsidRPr="00C75D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71EC4">
              <w:rPr>
                <w:noProof/>
                <w:webHidden/>
              </w:rPr>
              <w:tab/>
            </w:r>
            <w:r w:rsidR="00871EC4">
              <w:rPr>
                <w:noProof/>
                <w:webHidden/>
              </w:rPr>
              <w:fldChar w:fldCharType="begin"/>
            </w:r>
            <w:r w:rsidR="00871EC4">
              <w:rPr>
                <w:noProof/>
                <w:webHidden/>
              </w:rPr>
              <w:instrText xml:space="preserve"> PAGEREF _Toc210847406 \h </w:instrText>
            </w:r>
            <w:r w:rsidR="00871EC4">
              <w:rPr>
                <w:noProof/>
                <w:webHidden/>
              </w:rPr>
            </w:r>
            <w:r w:rsidR="00871EC4">
              <w:rPr>
                <w:noProof/>
                <w:webHidden/>
              </w:rPr>
              <w:fldChar w:fldCharType="separate"/>
            </w:r>
            <w:r w:rsidR="00871EC4">
              <w:rPr>
                <w:noProof/>
                <w:webHidden/>
              </w:rPr>
              <w:t>12</w:t>
            </w:r>
            <w:r w:rsidR="00871EC4">
              <w:rPr>
                <w:noProof/>
                <w:webHidden/>
              </w:rPr>
              <w:fldChar w:fldCharType="end"/>
            </w:r>
          </w:hyperlink>
        </w:p>
        <w:p w14:paraId="0DD49713" w14:textId="6BF0737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847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фундаментальных теоретических знаний, умений и навыков в области управления проектами, методологии и методик планирования, исполнения, мониторинга, контроля и завершения, особенностям применения сформированных навыков и умений в условиях цифровизации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847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Проектное управление в условиях цифровизации экономики / Project management in digital economy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847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1E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1E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1E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1E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1E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1E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71E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1E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1E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1E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lang w:bidi="ru-RU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1E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1EC4">
              <w:rPr>
                <w:rFonts w:ascii="Times New Roman" w:hAnsi="Times New Roman" w:cs="Times New Roman"/>
              </w:rPr>
              <w:t>модели жизненного цикла проекта и методологические основы подходов к разработке;</w:t>
            </w:r>
            <w:r w:rsidR="00316402" w:rsidRPr="00871EC4">
              <w:rPr>
                <w:rFonts w:ascii="Times New Roman" w:hAnsi="Times New Roman" w:cs="Times New Roman"/>
              </w:rPr>
              <w:br/>
              <w:t>теоретические и методологические основы целеполагания и структуризации задач проекта;</w:t>
            </w:r>
            <w:r w:rsidR="00316402" w:rsidRPr="00871EC4">
              <w:rPr>
                <w:rFonts w:ascii="Times New Roman" w:hAnsi="Times New Roman" w:cs="Times New Roman"/>
              </w:rPr>
              <w:br/>
              <w:t>теоретические и методологические основы стратегического планирования.</w:t>
            </w:r>
            <w:r w:rsidR="00316402" w:rsidRPr="00871EC4">
              <w:rPr>
                <w:rFonts w:ascii="Times New Roman" w:hAnsi="Times New Roman" w:cs="Times New Roman"/>
              </w:rPr>
              <w:br/>
            </w:r>
            <w:r w:rsidRPr="00871E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1E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1EC4">
              <w:rPr>
                <w:rFonts w:ascii="Times New Roman" w:hAnsi="Times New Roman" w:cs="Times New Roman"/>
              </w:rPr>
              <w:t>разрабатывать иерархическую структуру работ и ресурсов проекта;</w:t>
            </w:r>
            <w:r w:rsidR="00FD518F" w:rsidRPr="00871EC4">
              <w:rPr>
                <w:rFonts w:ascii="Times New Roman" w:hAnsi="Times New Roman" w:cs="Times New Roman"/>
              </w:rPr>
              <w:br/>
              <w:t>разрабатывать стратегию выполнения проекта на основе модели жизненного цикла проекта и требований заинтересованных сторон проекта;</w:t>
            </w:r>
            <w:r w:rsidR="00FD518F" w:rsidRPr="00871EC4">
              <w:rPr>
                <w:rFonts w:ascii="Times New Roman" w:hAnsi="Times New Roman" w:cs="Times New Roman"/>
              </w:rPr>
              <w:br/>
              <w:t>формировать структуру взаимосвязей работ и трудовых ресурсов проекта.</w:t>
            </w:r>
            <w:r w:rsidRPr="00871E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1E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1EC4">
              <w:rPr>
                <w:rFonts w:ascii="Times New Roman" w:hAnsi="Times New Roman" w:cs="Times New Roman"/>
              </w:rPr>
              <w:t>инструментами планирования, исполнения, мониторинга и контроля проекта предиктивного подхода к разработке;</w:t>
            </w:r>
            <w:r w:rsidR="00FD518F" w:rsidRPr="00871EC4">
              <w:rPr>
                <w:rFonts w:ascii="Times New Roman" w:hAnsi="Times New Roman" w:cs="Times New Roman"/>
              </w:rPr>
              <w:br/>
              <w:t>инструментами управления списком требований к продукту проекта;</w:t>
            </w:r>
            <w:r w:rsidR="00FD518F" w:rsidRPr="00871EC4">
              <w:rPr>
                <w:rFonts w:ascii="Times New Roman" w:hAnsi="Times New Roman" w:cs="Times New Roman"/>
              </w:rPr>
              <w:br/>
              <w:t>методами управления трудовыми и материальными ресурсами проекта.</w:t>
            </w:r>
            <w:r w:rsidRPr="00871E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1E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8473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теоретических и методологических основ проектного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области знаний управления проектами в призме изменения требований, диктуемым средой функционирования хозяйственных субъектов; особенностями создаваемых продуктов; развития информационных технологий. Направление эволюции от предиктивного подхода к адаптивному подходу, развитие области знаний управления программами и портфелями. Характеристика современного состояния области знаний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64A3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A66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четвертой промышленной революции и их влияние на структуру продукта проекта и подходы к управлению.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94D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Девять составляющих цифровизации. Результаты внедрения цифровых технологий в деятельность организаций, ожидаемые и реальные выгоды. Технологии виртуальной и дополненной реальности в производстве. Аддитивные технологии в производстве. Робототехника в производстве. Классификация производственных роботов. Современные аспекты кибер-безопасности. Перспективы развития цифровых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C4A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0A9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AA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69F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3F15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10E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Стадии цифровой зрелости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3D4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Стадии цифровой зрелости организации в призме развития бизнес-моделей. Стадии зрелости организации на пути к цифровизации. Информационные системы третьей промышленной революции (ERP, MOM, MES, CRM). Основы интеграции информационных систем. Типы взаимодействия информационных систем. Взаимодействие в режиме реального времени. Особенности и обеспечивающие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F3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D28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BC5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846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865A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43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жизненного цикла проекта и подходы к разработке.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968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Каскадная модель жизненного цикла и предиктивный подход к разработке. Стадии, особенности и рекомендуемое применение. Гибкая модель жизненного цикла и адаптивный подход к разработке. Стадии, особенности и рекомендации по применению. Итерационный и инкрементный подходы как разновидности адаптивного подхода. Гибридный подход к разработке.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781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D01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4E0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E321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AEDB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CA6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организации проектной деятельности в организации инновационных проектов обеспечивающих цифровую трансформацию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AFE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Инновация и уникальный продукт проекта. Основные стадии инновационных проектов в области цифровизации. Основы технико-экономического обоснования инновационных проектов в области цифровизации. Техническая осуществимость и риски. Особенности планирования и исполнения. Пилотирование-масштабирование.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227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A1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5A5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E7F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195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A6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Инструменты планирования, исполнения, мониторинга и контроля проекта в предиктивном подходе к разработке.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05E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предиктивного подхода. Требования к продукту проекта. Иерархическая структура работ. Сетевое планирование. Диаграмма Ганта. PERT. Критический путь. Матрица ролей и ответственностей. Назначение ресурсов. Выравнивание ресурсов. Планирование содержания, расписания, ресурсов, качества, стоимость, закупок, вовлечения заинтересованных сторон. Оценка качества. Тестирование в процессе разработки проекта. Анализ освоенного объема. Отклонения по стоимости, отклонения по времени. Оценка стоимости и времени до завершения.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15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2A0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784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CB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442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088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Адаптивный подход к разработке и управление списком требований к продукту.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B6D2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адаптивного подхода к разработке. Понятие списка требований к продукту, дефиниций сделанного и критериев сделанного. Итерации и спринты. Управление требованиями в методе "набегающей волны". Фреймворк "Скрам": роли, артефакты, практики. Понятие списка требований к продукту и списка требований для реализации на спринте. Техническое задание и пользовательские истории. Тестирование технического задания. Тестирование заказчиком и тестирование в процессе исполнение. Виды и типы тестирования программного обеспечения. Тестирование как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7EB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EC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8F2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1F3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3CED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A5F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программами и портфелями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4CE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программы и портфеля проектов. Проектный подход в управлении организациями. Роль портфельного и проектного подходов в обеспечении гибкости и устойчивости, следовании  стратегическим целям организации. Особенности управления программами и портфелями. Формирование программы и портфеля. Анализ и балансировка портфеля.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704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29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543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62B8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4C04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B81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Подходы и методы оценки эффективности проектов, результатов проекта, проектной деятельности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C9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Целесообразность, экономическая и операционная эффективность трансфера технологий. Модели эффективности трансфера технологий. Уровни эффективности трансфера технологий. Национальный уровень трансфера технологий. Методы расчета эффективности трансфера технологий. Прогнозирование. Форсайт.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08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F1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BDB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A191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F93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D49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Современное программное обеспечение в управлении проектной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B90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типы программного обеспечения. Основные функции программного обеспечения. Тенденции развития программного обеспечения. Программное обеспечение в управлении операциями, программное обеспечение в управлении взаимодействием команды, программное обеспечение в управлении портфелями. Демонстрация основных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3DB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46E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E47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254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8473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847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А.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358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978-5-534-19021-2.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/555760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https://urait.ru/bcode/555760 </w:t>
              </w:r>
            </w:hyperlink>
          </w:p>
        </w:tc>
      </w:tr>
      <w:tr w:rsidR="00262CF0" w:rsidRPr="007E6725" w14:paraId="365BE7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F82ADD" w14:textId="77777777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/535573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912C44" w14:textId="77777777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https://urait.ru/bcode/535573  </w:t>
              </w:r>
            </w:hyperlink>
          </w:p>
        </w:tc>
      </w:tr>
      <w:tr w:rsidR="00262CF0" w:rsidRPr="007E6725" w14:paraId="510BFF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C24A39" w14:textId="77777777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, А. В.  Управление цифровыми проектами и процессами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академического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/ А. В.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424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978-5-534-18522-5.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/535238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A668B6" w14:textId="77777777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https://urait.ru/bcode/535238</w:t>
              </w:r>
            </w:hyperlink>
          </w:p>
        </w:tc>
      </w:tr>
      <w:tr w:rsidR="00262CF0" w:rsidRPr="007E6725" w14:paraId="640895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5ACAE2" w14:textId="77777777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Поляков, Н. А.  Управление инновационными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978-5-534-15534-1.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/536478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26228F" w14:textId="77777777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https://urait.ru/bcode/536478 </w:t>
              </w:r>
            </w:hyperlink>
          </w:p>
        </w:tc>
      </w:tr>
      <w:tr w:rsidR="00262CF0" w:rsidRPr="007E6725" w14:paraId="36C032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566986" w14:textId="77777777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Кузнецова, Е. В.  Управление портфелем проектов как инструмент реализации корпоративной стратегии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Кузнецова.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177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978-5-534-07425-3.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/537265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B0CA0" w14:textId="77777777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https://urait.ru/bcode/537265 </w:t>
              </w:r>
            </w:hyperlink>
          </w:p>
        </w:tc>
      </w:tr>
      <w:tr w:rsidR="00262CF0" w:rsidRPr="007E6725" w14:paraId="2A9C5B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D035D" w14:textId="77777777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программными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Е. Гвоздев [и др.] ; под редакцией Р. Ф. Маликова.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167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978-5-534-14329-4.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/543929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26B28C" w14:textId="77777777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https://urait.ru/bcode/543929 </w:t>
              </w:r>
            </w:hyperlink>
          </w:p>
        </w:tc>
      </w:tr>
      <w:tr w:rsidR="00262CF0" w:rsidRPr="007E6725" w14:paraId="2B0CAD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68A7BE" w14:textId="77777777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F7F207" w14:textId="77777777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https://urait.ru/bcode/543732</w:t>
              </w:r>
            </w:hyperlink>
          </w:p>
        </w:tc>
      </w:tr>
      <w:tr w:rsidR="00262CF0" w:rsidRPr="007E6725" w14:paraId="04C98E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64ADAC" w14:textId="77777777" w:rsidR="00262CF0" w:rsidRPr="00871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Гаврилов, Л. П.  Цифровой бизнес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311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978-5-534-17869-2.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758E1" w14:textId="77777777" w:rsidR="00262CF0" w:rsidRPr="007E6725" w:rsidRDefault="00AC61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https://urait.ru/bcode/545098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847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50CA6D" w14:textId="77777777" w:rsidTr="007B550D">
        <w:tc>
          <w:tcPr>
            <w:tcW w:w="9345" w:type="dxa"/>
          </w:tcPr>
          <w:p w14:paraId="4378FB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B3105B" w14:textId="77777777" w:rsidTr="007B550D">
        <w:tc>
          <w:tcPr>
            <w:tcW w:w="9345" w:type="dxa"/>
          </w:tcPr>
          <w:p w14:paraId="1D7279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74DA4282" w14:textId="77777777" w:rsidTr="007B550D">
        <w:tc>
          <w:tcPr>
            <w:tcW w:w="9345" w:type="dxa"/>
          </w:tcPr>
          <w:p w14:paraId="2F874E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BA0080" w14:textId="77777777" w:rsidTr="007B550D">
        <w:tc>
          <w:tcPr>
            <w:tcW w:w="9345" w:type="dxa"/>
          </w:tcPr>
          <w:p w14:paraId="74366B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5E3E9F" w14:textId="77777777" w:rsidTr="007B550D">
        <w:tc>
          <w:tcPr>
            <w:tcW w:w="9345" w:type="dxa"/>
          </w:tcPr>
          <w:p w14:paraId="08B20B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847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61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847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71E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71E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E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71E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E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71E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1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871EC4">
              <w:rPr>
                <w:sz w:val="22"/>
                <w:szCs w:val="22"/>
              </w:rPr>
              <w:t>комплексом</w:t>
            </w:r>
            <w:proofErr w:type="gramStart"/>
            <w:r w:rsidRPr="00871EC4">
              <w:rPr>
                <w:sz w:val="22"/>
                <w:szCs w:val="22"/>
              </w:rPr>
              <w:t>.С</w:t>
            </w:r>
            <w:proofErr w:type="gramEnd"/>
            <w:r w:rsidRPr="00871EC4">
              <w:rPr>
                <w:sz w:val="22"/>
                <w:szCs w:val="22"/>
              </w:rPr>
              <w:t>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71EC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71EC4">
              <w:rPr>
                <w:sz w:val="22"/>
                <w:szCs w:val="22"/>
                <w:lang w:val="en-US"/>
              </w:rPr>
              <w:t>I</w:t>
            </w:r>
            <w:r w:rsidRPr="00871EC4">
              <w:rPr>
                <w:sz w:val="22"/>
                <w:szCs w:val="22"/>
              </w:rPr>
              <w:t>5-7400/8</w:t>
            </w:r>
            <w:r w:rsidRPr="00871EC4">
              <w:rPr>
                <w:sz w:val="22"/>
                <w:szCs w:val="22"/>
                <w:lang w:val="en-US"/>
              </w:rPr>
              <w:t>Gb</w:t>
            </w:r>
            <w:r w:rsidRPr="00871EC4">
              <w:rPr>
                <w:sz w:val="22"/>
                <w:szCs w:val="22"/>
              </w:rPr>
              <w:t>/1</w:t>
            </w:r>
            <w:r w:rsidRPr="00871EC4">
              <w:rPr>
                <w:sz w:val="22"/>
                <w:szCs w:val="22"/>
                <w:lang w:val="en-US"/>
              </w:rPr>
              <w:t>Tb</w:t>
            </w:r>
            <w:r w:rsidRPr="00871EC4">
              <w:rPr>
                <w:sz w:val="22"/>
                <w:szCs w:val="22"/>
              </w:rPr>
              <w:t>/</w:t>
            </w:r>
            <w:r w:rsidRPr="00871EC4">
              <w:rPr>
                <w:sz w:val="22"/>
                <w:szCs w:val="22"/>
                <w:lang w:val="en-US"/>
              </w:rPr>
              <w:t>DELL</w:t>
            </w:r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S</w:t>
            </w:r>
            <w:r w:rsidRPr="00871EC4">
              <w:rPr>
                <w:sz w:val="22"/>
                <w:szCs w:val="22"/>
              </w:rPr>
              <w:t>2218</w:t>
            </w:r>
            <w:r w:rsidRPr="00871EC4">
              <w:rPr>
                <w:sz w:val="22"/>
                <w:szCs w:val="22"/>
                <w:lang w:val="en-US"/>
              </w:rPr>
              <w:t>H</w:t>
            </w:r>
            <w:r w:rsidRPr="00871EC4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OP</w:t>
            </w:r>
            <w:r w:rsidRPr="00871EC4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71EC4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71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EC4" w14:paraId="28066803" w14:textId="77777777" w:rsidTr="008416EB">
        <w:tc>
          <w:tcPr>
            <w:tcW w:w="7797" w:type="dxa"/>
            <w:shd w:val="clear" w:color="auto" w:fill="auto"/>
          </w:tcPr>
          <w:p w14:paraId="07953840" w14:textId="77777777" w:rsidR="002C735C" w:rsidRPr="00871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71EC4">
              <w:rPr>
                <w:sz w:val="22"/>
                <w:szCs w:val="22"/>
              </w:rPr>
              <w:t>комплекс</w:t>
            </w:r>
            <w:proofErr w:type="gramStart"/>
            <w:r w:rsidRPr="00871EC4">
              <w:rPr>
                <w:sz w:val="22"/>
                <w:szCs w:val="22"/>
              </w:rPr>
              <w:t>"С</w:t>
            </w:r>
            <w:proofErr w:type="gramEnd"/>
            <w:r w:rsidRPr="00871EC4">
              <w:rPr>
                <w:sz w:val="22"/>
                <w:szCs w:val="22"/>
              </w:rPr>
              <w:t>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71EC4">
              <w:rPr>
                <w:sz w:val="22"/>
                <w:szCs w:val="22"/>
              </w:rPr>
              <w:t>кресела</w:t>
            </w:r>
            <w:proofErr w:type="spellEnd"/>
            <w:r w:rsidRPr="00871EC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71EC4">
              <w:rPr>
                <w:sz w:val="22"/>
                <w:szCs w:val="22"/>
              </w:rPr>
              <w:t>.К</w:t>
            </w:r>
            <w:proofErr w:type="gramEnd"/>
            <w:r w:rsidRPr="00871EC4">
              <w:rPr>
                <w:sz w:val="22"/>
                <w:szCs w:val="22"/>
              </w:rPr>
              <w:t xml:space="preserve">омпьютер </w:t>
            </w:r>
            <w:r w:rsidRPr="00871EC4">
              <w:rPr>
                <w:sz w:val="22"/>
                <w:szCs w:val="22"/>
                <w:lang w:val="en-US"/>
              </w:rPr>
              <w:t>Intel</w:t>
            </w:r>
            <w:r w:rsidRPr="00871EC4">
              <w:rPr>
                <w:sz w:val="22"/>
                <w:szCs w:val="22"/>
              </w:rPr>
              <w:t xml:space="preserve">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EC4">
              <w:rPr>
                <w:sz w:val="22"/>
                <w:szCs w:val="22"/>
              </w:rPr>
              <w:t xml:space="preserve">5 4460/1Тб/8Гб/монитор </w:t>
            </w:r>
            <w:r w:rsidRPr="00871EC4">
              <w:rPr>
                <w:sz w:val="22"/>
                <w:szCs w:val="22"/>
                <w:lang w:val="en-US"/>
              </w:rPr>
              <w:t>Samsung</w:t>
            </w:r>
            <w:r w:rsidRPr="00871EC4">
              <w:rPr>
                <w:sz w:val="22"/>
                <w:szCs w:val="22"/>
              </w:rPr>
              <w:t xml:space="preserve"> 23" - 1 шт., Компьютер </w:t>
            </w:r>
            <w:r w:rsidRPr="00871EC4">
              <w:rPr>
                <w:sz w:val="22"/>
                <w:szCs w:val="22"/>
                <w:lang w:val="en-US"/>
              </w:rPr>
              <w:t>Intel</w:t>
            </w:r>
            <w:r w:rsidRPr="00871EC4">
              <w:rPr>
                <w:sz w:val="22"/>
                <w:szCs w:val="22"/>
              </w:rPr>
              <w:t xml:space="preserve">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EC4">
              <w:rPr>
                <w:sz w:val="22"/>
                <w:szCs w:val="22"/>
              </w:rPr>
              <w:t xml:space="preserve">5 4460/1Тб/8Гб/ монитор </w:t>
            </w:r>
            <w:r w:rsidRPr="00871EC4">
              <w:rPr>
                <w:sz w:val="22"/>
                <w:szCs w:val="22"/>
                <w:lang w:val="en-US"/>
              </w:rPr>
              <w:t>Samsung</w:t>
            </w:r>
            <w:r w:rsidRPr="00871EC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9BA49A" w14:textId="77777777" w:rsidR="002C735C" w:rsidRPr="00871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EC4" w14:paraId="2D447F13" w14:textId="77777777" w:rsidTr="008416EB">
        <w:tc>
          <w:tcPr>
            <w:tcW w:w="7797" w:type="dxa"/>
            <w:shd w:val="clear" w:color="auto" w:fill="auto"/>
          </w:tcPr>
          <w:p w14:paraId="18D0FA2F" w14:textId="77777777" w:rsidR="002C735C" w:rsidRPr="00871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1EC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871EC4">
              <w:rPr>
                <w:sz w:val="22"/>
                <w:szCs w:val="22"/>
                <w:lang w:val="en-US"/>
              </w:rPr>
              <w:t>HP</w:t>
            </w:r>
            <w:r w:rsidRPr="00871EC4">
              <w:rPr>
                <w:sz w:val="22"/>
                <w:szCs w:val="22"/>
              </w:rPr>
              <w:t xml:space="preserve"> 250 </w:t>
            </w:r>
            <w:r w:rsidRPr="00871EC4">
              <w:rPr>
                <w:sz w:val="22"/>
                <w:szCs w:val="22"/>
                <w:lang w:val="en-US"/>
              </w:rPr>
              <w:t>G</w:t>
            </w:r>
            <w:r w:rsidRPr="00871EC4">
              <w:rPr>
                <w:sz w:val="22"/>
                <w:szCs w:val="22"/>
              </w:rPr>
              <w:t>6 1</w:t>
            </w:r>
            <w:r w:rsidRPr="00871EC4">
              <w:rPr>
                <w:sz w:val="22"/>
                <w:szCs w:val="22"/>
                <w:lang w:val="en-US"/>
              </w:rPr>
              <w:t>WY</w:t>
            </w:r>
            <w:r w:rsidRPr="00871EC4">
              <w:rPr>
                <w:sz w:val="22"/>
                <w:szCs w:val="22"/>
              </w:rPr>
              <w:t>58</w:t>
            </w:r>
            <w:r w:rsidRPr="00871EC4">
              <w:rPr>
                <w:sz w:val="22"/>
                <w:szCs w:val="22"/>
                <w:lang w:val="en-US"/>
              </w:rPr>
              <w:t>EA</w:t>
            </w:r>
            <w:r w:rsidRPr="00871EC4">
              <w:rPr>
                <w:sz w:val="22"/>
                <w:szCs w:val="22"/>
              </w:rPr>
              <w:t xml:space="preserve">, Мультимедийный проектор </w:t>
            </w:r>
            <w:r w:rsidRPr="00871EC4">
              <w:rPr>
                <w:sz w:val="22"/>
                <w:szCs w:val="22"/>
                <w:lang w:val="en-US"/>
              </w:rPr>
              <w:t>LG</w:t>
            </w:r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PF</w:t>
            </w:r>
            <w:r w:rsidRPr="00871EC4">
              <w:rPr>
                <w:sz w:val="22"/>
                <w:szCs w:val="22"/>
              </w:rPr>
              <w:t>1500</w:t>
            </w:r>
            <w:r w:rsidRPr="00871EC4">
              <w:rPr>
                <w:sz w:val="22"/>
                <w:szCs w:val="22"/>
                <w:lang w:val="en-US"/>
              </w:rPr>
              <w:t>G</w:t>
            </w:r>
            <w:r w:rsidRPr="00871E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AA54F" w14:textId="77777777" w:rsidR="002C735C" w:rsidRPr="00871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8473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847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847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720232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847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6F226A7" w14:textId="77777777" w:rsidR="00871EC4" w:rsidRPr="00871EC4" w:rsidRDefault="00871EC4" w:rsidP="00871EC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1EC4" w14:paraId="5EE17AA4" w14:textId="77777777" w:rsidTr="007B57DF">
        <w:tc>
          <w:tcPr>
            <w:tcW w:w="562" w:type="dxa"/>
          </w:tcPr>
          <w:p w14:paraId="4E42AA18" w14:textId="77777777" w:rsidR="00871EC4" w:rsidRPr="001730AC" w:rsidRDefault="00871EC4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842738" w14:textId="77777777" w:rsidR="00871EC4" w:rsidRPr="00871EC4" w:rsidRDefault="00871EC4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847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1E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847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71E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1EC4" w14:paraId="5A1C9382" w14:textId="77777777" w:rsidTr="00801458">
        <w:tc>
          <w:tcPr>
            <w:tcW w:w="2336" w:type="dxa"/>
          </w:tcPr>
          <w:p w14:paraId="4C518DAB" w14:textId="77777777" w:rsidR="005D65A5" w:rsidRPr="00871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1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1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1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1EC4" w14:paraId="07658034" w14:textId="77777777" w:rsidTr="00801458">
        <w:tc>
          <w:tcPr>
            <w:tcW w:w="2336" w:type="dxa"/>
          </w:tcPr>
          <w:p w14:paraId="1553D698" w14:textId="78F29BFB" w:rsidR="005D65A5" w:rsidRPr="00871E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71EC4" w14:paraId="6A92A0CC" w14:textId="77777777" w:rsidTr="00801458">
        <w:tc>
          <w:tcPr>
            <w:tcW w:w="2336" w:type="dxa"/>
          </w:tcPr>
          <w:p w14:paraId="37CBB84C" w14:textId="77777777" w:rsidR="005D65A5" w:rsidRPr="00871E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9FE86" w14:textId="77777777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6561607" w14:textId="77777777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97B8A0" w14:textId="77777777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871EC4" w14:paraId="32CB9B9D" w14:textId="77777777" w:rsidTr="00801458">
        <w:tc>
          <w:tcPr>
            <w:tcW w:w="2336" w:type="dxa"/>
          </w:tcPr>
          <w:p w14:paraId="162FA7AD" w14:textId="77777777" w:rsidR="005D65A5" w:rsidRPr="00871E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404B19" w14:textId="77777777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8DE136" w14:textId="77777777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05BA5E" w14:textId="77777777" w:rsidR="005D65A5" w:rsidRPr="00871EC4" w:rsidRDefault="007478E0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71E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71E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847404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CD85054" w:rsidR="00C23E7F" w:rsidRPr="00871EC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1EC4" w:rsidRPr="00871EC4" w14:paraId="01224C53" w14:textId="77777777" w:rsidTr="007B57DF">
        <w:tc>
          <w:tcPr>
            <w:tcW w:w="562" w:type="dxa"/>
          </w:tcPr>
          <w:p w14:paraId="0917B6A7" w14:textId="77777777" w:rsidR="00871EC4" w:rsidRPr="00871EC4" w:rsidRDefault="00871EC4" w:rsidP="007B57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C6DD3D" w14:textId="77777777" w:rsidR="00871EC4" w:rsidRPr="00871EC4" w:rsidRDefault="00871EC4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8EAE5D" w14:textId="77777777" w:rsidR="00871EC4" w:rsidRPr="00871EC4" w:rsidRDefault="00871EC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71E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847405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71E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71EC4" w14:paraId="0267C479" w14:textId="77777777" w:rsidTr="00801458">
        <w:tc>
          <w:tcPr>
            <w:tcW w:w="2500" w:type="pct"/>
          </w:tcPr>
          <w:p w14:paraId="37F699C9" w14:textId="77777777" w:rsidR="00B8237E" w:rsidRPr="00871E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1E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1EC4" w14:paraId="3F240151" w14:textId="77777777" w:rsidTr="00801458">
        <w:tc>
          <w:tcPr>
            <w:tcW w:w="2500" w:type="pct"/>
          </w:tcPr>
          <w:p w14:paraId="61E91592" w14:textId="61A0874C" w:rsidR="00B8237E" w:rsidRPr="00871EC4" w:rsidRDefault="00B8237E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71EC4" w:rsidRDefault="005C548A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71EC4" w14:paraId="2774FCC8" w14:textId="77777777" w:rsidTr="00801458">
        <w:tc>
          <w:tcPr>
            <w:tcW w:w="2500" w:type="pct"/>
          </w:tcPr>
          <w:p w14:paraId="481DAC6D" w14:textId="77777777" w:rsidR="00B8237E" w:rsidRPr="00871E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6CBBFF" w14:textId="77777777" w:rsidR="00B8237E" w:rsidRPr="00871EC4" w:rsidRDefault="005C548A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2,3,9</w:t>
            </w:r>
          </w:p>
        </w:tc>
      </w:tr>
      <w:tr w:rsidR="00B8237E" w:rsidRPr="00871EC4" w14:paraId="55E041AF" w14:textId="77777777" w:rsidTr="00801458">
        <w:tc>
          <w:tcPr>
            <w:tcW w:w="2500" w:type="pct"/>
          </w:tcPr>
          <w:p w14:paraId="4E1241A6" w14:textId="77777777" w:rsidR="00B8237E" w:rsidRPr="00871EC4" w:rsidRDefault="00B8237E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D6D519A" w14:textId="77777777" w:rsidR="00B8237E" w:rsidRPr="00871EC4" w:rsidRDefault="005C548A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4,5,6,7,8,10</w:t>
            </w:r>
          </w:p>
        </w:tc>
      </w:tr>
      <w:tr w:rsidR="00B8237E" w:rsidRPr="00871EC4" w14:paraId="394A159A" w14:textId="77777777" w:rsidTr="00801458">
        <w:tc>
          <w:tcPr>
            <w:tcW w:w="2500" w:type="pct"/>
          </w:tcPr>
          <w:p w14:paraId="1744AE05" w14:textId="77777777" w:rsidR="00B8237E" w:rsidRPr="00871E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0D4A851" w14:textId="77777777" w:rsidR="00B8237E" w:rsidRPr="00871EC4" w:rsidRDefault="005C548A" w:rsidP="00801458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871E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71EC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847406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71EC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EC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71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FEAFD" w14:textId="77777777" w:rsidR="00AC613B" w:rsidRDefault="00AC613B" w:rsidP="00315CA6">
      <w:pPr>
        <w:spacing w:after="0" w:line="240" w:lineRule="auto"/>
      </w:pPr>
      <w:r>
        <w:separator/>
      </w:r>
    </w:p>
  </w:endnote>
  <w:endnote w:type="continuationSeparator" w:id="0">
    <w:p w14:paraId="2E7ED55F" w14:textId="77777777" w:rsidR="00AC613B" w:rsidRDefault="00AC61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3CB0B4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0A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8FDCD" w14:textId="77777777" w:rsidR="00AC613B" w:rsidRDefault="00AC613B" w:rsidP="00315CA6">
      <w:pPr>
        <w:spacing w:after="0" w:line="240" w:lineRule="auto"/>
      </w:pPr>
      <w:r>
        <w:separator/>
      </w:r>
    </w:p>
  </w:footnote>
  <w:footnote w:type="continuationSeparator" w:id="0">
    <w:p w14:paraId="6BDF238D" w14:textId="77777777" w:rsidR="00AC613B" w:rsidRDefault="00AC61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7AF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0AC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1EC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13B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C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C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573%20%20" TargetMode="External"/><Relationship Id="rId18" Type="http://schemas.openxmlformats.org/officeDocument/2006/relationships/hyperlink" Target="https://urait.ru/bcode/54373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5760%20" TargetMode="External"/><Relationship Id="rId17" Type="http://schemas.openxmlformats.org/officeDocument/2006/relationships/hyperlink" Target="https://urait.ru/bcode/543929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7265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478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4509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238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D4A22-598E-4A3B-8721-495CCAF8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